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E2914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EB4" w:rsidRDefault="00C2598E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Пресс-релиз</w:t>
      </w:r>
      <w:bookmarkStart w:id="0" w:name="_GoBack"/>
      <w:bookmarkEnd w:id="0"/>
      <w:r w:rsidR="00FB6EB4" w:rsidRPr="00FB6EB4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FB6EB4">
        <w:rPr>
          <w:rFonts w:ascii="Times New Roman" w:hAnsi="Times New Roman" w:cs="Times New Roman"/>
          <w:b/>
        </w:rPr>
        <w:t xml:space="preserve">                              01</w:t>
      </w:r>
      <w:r w:rsidR="00FB6EB4" w:rsidRPr="00FB6EB4">
        <w:rPr>
          <w:rFonts w:ascii="Times New Roman" w:hAnsi="Times New Roman" w:cs="Times New Roman"/>
          <w:b/>
        </w:rPr>
        <w:t>.10.2024</w:t>
      </w: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B4">
        <w:rPr>
          <w:rFonts w:ascii="Times New Roman" w:hAnsi="Times New Roman" w:cs="Times New Roman"/>
          <w:b/>
          <w:sz w:val="28"/>
          <w:szCs w:val="28"/>
        </w:rPr>
        <w:t xml:space="preserve">О реализации полномочий Управления </w:t>
      </w:r>
      <w:proofErr w:type="spellStart"/>
      <w:r w:rsidRPr="00FB6EB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6EB4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области, предоставленных КоАП РФ при проведении административного расследования в отношении арбитражных управляющих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B83" w:rsidRPr="005F3B83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3B83" w:rsidRPr="005F3B83">
        <w:rPr>
          <w:rFonts w:ascii="Times New Roman" w:hAnsi="Times New Roman" w:cs="Times New Roman"/>
          <w:sz w:val="28"/>
          <w:szCs w:val="28"/>
        </w:rPr>
        <w:t>тать</w:t>
      </w:r>
      <w:r w:rsidR="00BD19A2">
        <w:rPr>
          <w:rFonts w:ascii="Times New Roman" w:hAnsi="Times New Roman" w:cs="Times New Roman"/>
          <w:sz w:val="28"/>
          <w:szCs w:val="28"/>
        </w:rPr>
        <w:t>ей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2 Федерального закона от 26.10.2002 </w:t>
      </w:r>
      <w:r w:rsidR="00BD19A2">
        <w:rPr>
          <w:rFonts w:ascii="Times New Roman" w:hAnsi="Times New Roman" w:cs="Times New Roman"/>
          <w:sz w:val="28"/>
          <w:szCs w:val="28"/>
        </w:rPr>
        <w:br/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№ 127-ФЗ «О несостоятельности (банкротстве)»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Правительством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осу</w:t>
      </w:r>
      <w:r w:rsidR="005F3B83" w:rsidRPr="005F3B83">
        <w:rPr>
          <w:rFonts w:ascii="Times New Roman" w:hAnsi="Times New Roman" w:cs="Times New Roman"/>
          <w:sz w:val="28"/>
          <w:szCs w:val="28"/>
        </w:rPr>
        <w:t>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функций по контролю (надзору) за деятельностью саморегулируемых организаций арбитражных управляющих.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 xml:space="preserve">Данные полномочия возложены на Федеральную службу государственной регистрации, кадастра и картографии, которая осуществляет свою деятельность непосредственно и через свои территориальные органы, расположенные на территории субъектов Российской Федерации. 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>На территории Ростовской области данные полномочия осуществляет Управление Федеральной службы государственной регистрации, кадастра и картографии по Ростовской области (далее – Управление).</w:t>
      </w:r>
    </w:p>
    <w:p w:rsidR="00D251C1" w:rsidRDefault="000C533C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1C1" w:rsidRPr="003D0D54">
        <w:rPr>
          <w:rFonts w:ascii="Times New Roman" w:hAnsi="Times New Roman" w:cs="Times New Roman"/>
          <w:sz w:val="28"/>
          <w:szCs w:val="28"/>
        </w:rPr>
        <w:t>снованием для привлечения</w:t>
      </w:r>
      <w:r w:rsidR="00D251C1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D251C1" w:rsidRPr="003D0D54">
        <w:rPr>
          <w:rFonts w:ascii="Times New Roman" w:hAnsi="Times New Roman" w:cs="Times New Roman"/>
          <w:sz w:val="28"/>
          <w:szCs w:val="28"/>
        </w:rPr>
        <w:t>ст. 14.13</w:t>
      </w:r>
      <w:r w:rsidR="00D251C1">
        <w:rPr>
          <w:rFonts w:ascii="Times New Roman" w:hAnsi="Times New Roman" w:cs="Times New Roman"/>
          <w:sz w:val="28"/>
          <w:szCs w:val="28"/>
        </w:rPr>
        <w:br/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</w:t>
      </w:r>
      <w:r w:rsidR="00D251C1">
        <w:rPr>
          <w:rFonts w:ascii="Times New Roman" w:hAnsi="Times New Roman" w:cs="Times New Roman"/>
          <w:sz w:val="28"/>
          <w:szCs w:val="28"/>
        </w:rPr>
        <w:t>оАП РФ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нарушение требований действующего законодательства, допущенное им </w:t>
      </w:r>
      <w:r w:rsidR="00D251C1" w:rsidRPr="003D0D54">
        <w:rPr>
          <w:rFonts w:ascii="Times New Roman" w:hAnsi="Times New Roman" w:cs="Times New Roman"/>
          <w:sz w:val="28"/>
          <w:szCs w:val="28"/>
        </w:rPr>
        <w:t>при осуществлении обязанностей в рамках дела о банкротстве, если так</w:t>
      </w:r>
      <w:r>
        <w:rPr>
          <w:rFonts w:ascii="Times New Roman" w:hAnsi="Times New Roman" w:cs="Times New Roman"/>
          <w:sz w:val="28"/>
          <w:szCs w:val="28"/>
        </w:rPr>
        <w:t>ое нарушение не содержи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деяния. 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Существует два способа, позволяющие </w:t>
      </w:r>
      <w:r w:rsidR="00D251C1">
        <w:rPr>
          <w:rFonts w:ascii="Times New Roman" w:hAnsi="Times New Roman" w:cs="Times New Roman"/>
          <w:sz w:val="28"/>
          <w:szCs w:val="28"/>
        </w:rPr>
        <w:t>должностным лицам 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выявлять нарушения в деятельности арбитражного управляющего.</w:t>
      </w:r>
    </w:p>
    <w:p w:rsid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Во-первых, как правило, о нарушениях сообщают сами участники дела о банкротстве: должник, кредиторы или уполномоченный орган, функции кото</w:t>
      </w:r>
      <w:r w:rsidR="009179C8">
        <w:rPr>
          <w:rFonts w:ascii="Times New Roman" w:hAnsi="Times New Roman" w:cs="Times New Roman"/>
          <w:sz w:val="28"/>
          <w:szCs w:val="28"/>
        </w:rPr>
        <w:t>рого исполняет налоговая служба.</w:t>
      </w:r>
      <w:r w:rsidRPr="005F3B83">
        <w:rPr>
          <w:rFonts w:ascii="Times New Roman" w:hAnsi="Times New Roman" w:cs="Times New Roman"/>
          <w:sz w:val="28"/>
          <w:szCs w:val="28"/>
        </w:rPr>
        <w:t> Указанные лица, кроме возможности подать жалобу на действия арбитражного управляющего непосредственно в саморегулируемую организацию, членом которой он является, или обра</w:t>
      </w:r>
      <w:r w:rsidR="00D251C1">
        <w:rPr>
          <w:rFonts w:ascii="Times New Roman" w:hAnsi="Times New Roman" w:cs="Times New Roman"/>
          <w:sz w:val="28"/>
          <w:szCs w:val="28"/>
        </w:rPr>
        <w:t>титься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 такой жалобой в арбитражный суд, могут направить соответ</w:t>
      </w:r>
      <w:r w:rsidR="00D251C1">
        <w:rPr>
          <w:rFonts w:ascii="Times New Roman" w:hAnsi="Times New Roman" w:cs="Times New Roman"/>
          <w:sz w:val="28"/>
          <w:szCs w:val="28"/>
        </w:rPr>
        <w:t>ствующее заявление в Управление</w:t>
      </w:r>
      <w:r w:rsidRPr="005F3B83">
        <w:rPr>
          <w:rFonts w:ascii="Times New Roman" w:hAnsi="Times New Roman" w:cs="Times New Roman"/>
          <w:sz w:val="28"/>
          <w:szCs w:val="28"/>
        </w:rPr>
        <w:t>.</w:t>
      </w:r>
    </w:p>
    <w:p w:rsidR="0073389E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3389E">
        <w:rPr>
          <w:rFonts w:ascii="Times New Roman" w:hAnsi="Times New Roman" w:cs="Times New Roman"/>
          <w:sz w:val="28"/>
          <w:szCs w:val="28"/>
        </w:rPr>
        <w:t>, сообщения из правоохранительных органов, а также из других государственных органов, органов местного самоуправления, от общ</w:t>
      </w:r>
      <w:r w:rsidR="000C533C">
        <w:rPr>
          <w:rFonts w:ascii="Times New Roman" w:hAnsi="Times New Roman" w:cs="Times New Roman"/>
          <w:sz w:val="28"/>
          <w:szCs w:val="28"/>
        </w:rPr>
        <w:t>ественных объединений</w:t>
      </w:r>
      <w:r w:rsidR="0073389E">
        <w:rPr>
          <w:rFonts w:ascii="Times New Roman" w:hAnsi="Times New Roman" w:cs="Times New Roman"/>
          <w:sz w:val="28"/>
          <w:szCs w:val="28"/>
        </w:rPr>
        <w:t xml:space="preserve">, </w:t>
      </w:r>
      <w:r w:rsidR="000C533C">
        <w:rPr>
          <w:rFonts w:ascii="Times New Roman" w:hAnsi="Times New Roman" w:cs="Times New Roman"/>
          <w:sz w:val="28"/>
          <w:szCs w:val="28"/>
        </w:rPr>
        <w:t>обращения</w:t>
      </w:r>
      <w:r w:rsidR="0073389E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направленные в Управление, а также сообщения в средствах массовой информации могут содержать данные, указывающие на наличие события а</w:t>
      </w:r>
      <w:r w:rsidR="00D251C1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Если поданное </w:t>
      </w:r>
      <w:r w:rsidR="0073389E" w:rsidRPr="005F3B83">
        <w:rPr>
          <w:rFonts w:ascii="Times New Roman" w:hAnsi="Times New Roman" w:cs="Times New Roman"/>
          <w:sz w:val="28"/>
          <w:szCs w:val="28"/>
        </w:rPr>
        <w:t>заявление</w:t>
      </w:r>
      <w:r w:rsidR="0073389E">
        <w:rPr>
          <w:rFonts w:ascii="Times New Roman" w:hAnsi="Times New Roman" w:cs="Times New Roman"/>
          <w:sz w:val="28"/>
          <w:szCs w:val="28"/>
        </w:rPr>
        <w:t xml:space="preserve">, обращение </w:t>
      </w:r>
      <w:r w:rsidR="0073389E" w:rsidRPr="005F3B83">
        <w:rPr>
          <w:rFonts w:ascii="Times New Roman" w:hAnsi="Times New Roman" w:cs="Times New Roman"/>
          <w:sz w:val="28"/>
          <w:szCs w:val="28"/>
        </w:rPr>
        <w:t>будет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содержать достаточные сведения, указывающие на наличие административного правонарушения,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будет возбуждено дело об </w:t>
      </w:r>
      <w:r w:rsidRPr="005F3B83">
        <w:rPr>
          <w:rFonts w:ascii="Times New Roman" w:hAnsi="Times New Roman" w:cs="Times New Roman"/>
          <w:sz w:val="28"/>
          <w:szCs w:val="28"/>
        </w:rPr>
        <w:lastRenderedPageBreak/>
        <w:t>административном правонарушении и проведено административное расследование.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Во-вторых, нарушения могут быть обнаружены непосредственно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 ходе участия в собрании кредиторов или при проведении административного расследования.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нарушениями, допускаемыми ар</w:t>
      </w:r>
      <w:r w:rsidRPr="00645C45">
        <w:rPr>
          <w:rFonts w:ascii="Times New Roman" w:hAnsi="Times New Roman" w:cs="Times New Roman"/>
          <w:sz w:val="28"/>
          <w:szCs w:val="28"/>
        </w:rPr>
        <w:t xml:space="preserve">битражными управляющими при исполнении своих обязанностей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645C45">
        <w:rPr>
          <w:rFonts w:ascii="Times New Roman" w:hAnsi="Times New Roman" w:cs="Times New Roman"/>
          <w:sz w:val="28"/>
          <w:szCs w:val="28"/>
        </w:rPr>
        <w:t>: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 неисполнение или несвоевременное исполнение обязанности по направлению сведений, подлежащих обязательному размещению на сайте Единого Федерального реестра сведений о банкротстве (ЕФРСБ) и опубликованию в газете «Коммерсантъ»;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несоблюдение периодичности проведения собраний кредиторов; неисполнение обязанности по закрытию (открытию) расчетного счета должника;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нарушение порядка ведения реестра кредиторов; неполное отражение сведений в своих отчетах;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направлению кредитору отчета арбитражного управляющего;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несвоевременное проведение анализа финансового состояния должника, описи его имущества и др. </w:t>
      </w:r>
    </w:p>
    <w:p w:rsidR="00D82D44" w:rsidRDefault="00D82D4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ходе проведения административного расследования нарушения отражаются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в протоколах об административных правонарушениях, после чего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направляет в арбитражный суд заявление о привлечении арбитражного управляющего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 за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</w:t>
      </w:r>
      <w:r w:rsidRPr="005F3B83">
        <w:rPr>
          <w:rFonts w:ascii="Times New Roman" w:hAnsi="Times New Roman" w:cs="Times New Roman"/>
          <w:sz w:val="28"/>
          <w:szCs w:val="28"/>
        </w:rPr>
        <w:t xml:space="preserve">неисполнение арбитражным управляющим обязанностей, установленных законодательством о банкротстве, </w:t>
      </w:r>
      <w:r w:rsidR="00BD19A2">
        <w:rPr>
          <w:rFonts w:ascii="Times New Roman" w:hAnsi="Times New Roman" w:cs="Times New Roman"/>
          <w:sz w:val="28"/>
          <w:szCs w:val="28"/>
        </w:rPr>
        <w:t>ответственность за котор</w:t>
      </w:r>
      <w:r w:rsidR="000C533C">
        <w:rPr>
          <w:rFonts w:ascii="Times New Roman" w:hAnsi="Times New Roman" w:cs="Times New Roman"/>
          <w:sz w:val="28"/>
          <w:szCs w:val="28"/>
        </w:rPr>
        <w:t>ое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D251C1">
        <w:rPr>
          <w:rFonts w:ascii="Times New Roman" w:hAnsi="Times New Roman" w:cs="Times New Roman"/>
          <w:sz w:val="28"/>
          <w:szCs w:val="28"/>
        </w:rPr>
        <w:t>предусмотрена частями</w:t>
      </w:r>
      <w:r w:rsidRPr="005F3B83">
        <w:rPr>
          <w:rFonts w:ascii="Times New Roman" w:hAnsi="Times New Roman" w:cs="Times New Roman"/>
          <w:sz w:val="28"/>
          <w:szCs w:val="28"/>
        </w:rPr>
        <w:t xml:space="preserve"> 3</w:t>
      </w:r>
      <w:r w:rsidR="00D251C1">
        <w:rPr>
          <w:rFonts w:ascii="Times New Roman" w:hAnsi="Times New Roman" w:cs="Times New Roman"/>
          <w:sz w:val="28"/>
          <w:szCs w:val="28"/>
        </w:rPr>
        <w:t>, 3.1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статьи 14.13 Ко</w:t>
      </w:r>
      <w:r w:rsidR="00BD19A2">
        <w:rPr>
          <w:rFonts w:ascii="Times New Roman" w:hAnsi="Times New Roman" w:cs="Times New Roman"/>
          <w:sz w:val="28"/>
          <w:szCs w:val="28"/>
        </w:rPr>
        <w:t>АП РФ.</w:t>
      </w:r>
    </w:p>
    <w:p w:rsidR="00BD19A2" w:rsidRDefault="000C533C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а</w:t>
      </w:r>
      <w:r w:rsidR="005F3B83" w:rsidRPr="005F3B83">
        <w:rPr>
          <w:rFonts w:ascii="Times New Roman" w:hAnsi="Times New Roman" w:cs="Times New Roman"/>
          <w:sz w:val="28"/>
          <w:szCs w:val="28"/>
        </w:rPr>
        <w:t>рбитражны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привлекает арбитражного управляющего к административной ответственности с назначением административного наказания </w:t>
      </w:r>
      <w:r w:rsidR="005F3B83" w:rsidRPr="005F3B83">
        <w:rPr>
          <w:rFonts w:ascii="Times New Roman" w:hAnsi="Times New Roman" w:cs="Times New Roman"/>
          <w:sz w:val="28"/>
          <w:szCs w:val="28"/>
        </w:rPr>
        <w:t>в виде предупреждения или нал</w:t>
      </w:r>
      <w:r w:rsidR="00BD19A2">
        <w:rPr>
          <w:rFonts w:ascii="Times New Roman" w:hAnsi="Times New Roman" w:cs="Times New Roman"/>
          <w:sz w:val="28"/>
          <w:szCs w:val="28"/>
        </w:rPr>
        <w:t>ожения штрафа.</w:t>
      </w:r>
    </w:p>
    <w:p w:rsidR="003D0D54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Ответственность за повторное совершение такого правонарушения установлена ч. 3.1. ст. 14.13 КоАП</w:t>
      </w:r>
      <w:r w:rsidR="007D3C4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C533C">
        <w:rPr>
          <w:rFonts w:ascii="Times New Roman" w:hAnsi="Times New Roman" w:cs="Times New Roman"/>
          <w:sz w:val="28"/>
          <w:szCs w:val="28"/>
        </w:rPr>
        <w:t xml:space="preserve">в качестве наказания </w:t>
      </w:r>
      <w:r w:rsidR="00664192">
        <w:rPr>
          <w:rFonts w:ascii="Times New Roman" w:hAnsi="Times New Roman" w:cs="Times New Roman"/>
          <w:sz w:val="28"/>
          <w:szCs w:val="28"/>
        </w:rPr>
        <w:t>предусматривает дисквалификацию</w:t>
      </w:r>
      <w:r w:rsidR="000C533C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Pr="005F3B83">
        <w:rPr>
          <w:rFonts w:ascii="Times New Roman" w:hAnsi="Times New Roman" w:cs="Times New Roman"/>
          <w:sz w:val="28"/>
          <w:szCs w:val="28"/>
        </w:rPr>
        <w:t>на срок от шести месяцев до</w:t>
      </w:r>
      <w:r w:rsidR="007D3C4A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B6EB4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F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C"/>
    <w:rsid w:val="000C533C"/>
    <w:rsid w:val="00205C2A"/>
    <w:rsid w:val="0038019F"/>
    <w:rsid w:val="003D0D54"/>
    <w:rsid w:val="003F7443"/>
    <w:rsid w:val="00455764"/>
    <w:rsid w:val="004C14F7"/>
    <w:rsid w:val="0057129C"/>
    <w:rsid w:val="005F3B83"/>
    <w:rsid w:val="00645C45"/>
    <w:rsid w:val="00664192"/>
    <w:rsid w:val="006F2828"/>
    <w:rsid w:val="0073389E"/>
    <w:rsid w:val="007D3C4A"/>
    <w:rsid w:val="009179C8"/>
    <w:rsid w:val="00A734FA"/>
    <w:rsid w:val="00BD19A2"/>
    <w:rsid w:val="00C2598E"/>
    <w:rsid w:val="00CB6ECE"/>
    <w:rsid w:val="00D251C1"/>
    <w:rsid w:val="00D82D44"/>
    <w:rsid w:val="00DC5302"/>
    <w:rsid w:val="00EE2959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064F-2B59-46DE-B89E-4BDA614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Карина Владимировна</dc:creator>
  <cp:keywords/>
  <dc:description/>
  <cp:lastModifiedBy>Широкова Елена Анатольевна</cp:lastModifiedBy>
  <cp:revision>6</cp:revision>
  <dcterms:created xsi:type="dcterms:W3CDTF">2024-09-13T08:17:00Z</dcterms:created>
  <dcterms:modified xsi:type="dcterms:W3CDTF">2024-10-14T05:23:00Z</dcterms:modified>
</cp:coreProperties>
</file>